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2F" w:rsidRDefault="006A302F" w:rsidP="006A302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Адаптированная  общеобразовательная рабочая программа по учебному предмету «Речь и</w:t>
      </w:r>
      <w:r w:rsidR="00354D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альтернативная коммуникация», 5</w:t>
      </w:r>
      <w:proofErr w:type="gramStart"/>
      <w:r w:rsidR="00197D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7E2430" w:rsidRDefault="006A302F" w:rsidP="007E2430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</w:t>
      </w:r>
      <w:r w:rsidR="007E24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</w:p>
    <w:p w:rsidR="006A302F" w:rsidRPr="007E2430" w:rsidRDefault="007E2430" w:rsidP="007E2430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</w:t>
      </w:r>
      <w:r w:rsidR="006A30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  <w:r w:rsidR="006A302F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</w:rPr>
        <w:t>.</w:t>
      </w:r>
    </w:p>
    <w:p w:rsidR="006A302F" w:rsidRDefault="006A302F" w:rsidP="006A302F">
      <w:pPr>
        <w:shd w:val="clear" w:color="auto" w:fill="FFFFFF"/>
        <w:spacing w:after="0"/>
        <w:ind w:firstLine="85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6A302F" w:rsidRDefault="006A302F" w:rsidP="006A302F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«Речь и альтернативная коммуникация» составлена на основе АООП образования обучающихся с умственной отсталостью (интеллектуальными нарушениями),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с учетом следующих нормативно-правовых документов:</w:t>
      </w:r>
    </w:p>
    <w:p w:rsidR="006A302F" w:rsidRDefault="006A302F" w:rsidP="006A302F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закон РФ от29 декабря 2012 г. № 273-ФЗ «Об образовании в Российской Федерации».</w:t>
      </w:r>
    </w:p>
    <w:p w:rsidR="006A302F" w:rsidRDefault="006A302F" w:rsidP="006A302F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Приказ Министерства образования и науки Российской Федерации от 19.12.2014  №1599 «Об утверждении федерального государственного образовательного стандарта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нарушениями)».</w:t>
      </w:r>
    </w:p>
    <w:p w:rsidR="006A302F" w:rsidRDefault="006A302F" w:rsidP="006A302F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Федеральная адаптированная основная образовательная программа для обучающихся с умственной отсталостью (интеллектуальными нарушениями), утвержденная приказом Министерства просвещения  РФ от 24 ноября 2022г. № 1026. </w:t>
      </w:r>
      <w:proofErr w:type="gramEnd"/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Целями</w:t>
      </w:r>
      <w:r>
        <w:rPr>
          <w:color w:val="000000"/>
        </w:rPr>
        <w:t> изучения предмета «Речь и альтернативная коммуникация» на ступени начального общего образования являются:</w:t>
      </w:r>
    </w:p>
    <w:p w:rsidR="00311467" w:rsidRDefault="00311467" w:rsidP="00311467">
      <w:pPr>
        <w:pStyle w:val="a3"/>
        <w:numPr>
          <w:ilvl w:val="0"/>
          <w:numId w:val="1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ознакомление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с основными положениями науки о языке и формирование на этой основе знаково-символического восприятия и логического мышления обучающихся;</w:t>
      </w:r>
    </w:p>
    <w:p w:rsidR="00311467" w:rsidRDefault="00311467" w:rsidP="00311467">
      <w:pPr>
        <w:pStyle w:val="a3"/>
        <w:numPr>
          <w:ilvl w:val="0"/>
          <w:numId w:val="1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формирование коммуникативной компетенции обучающихся: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Общая характеристика курса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Программа направлена на реализацию средствами предмета «Речь и альтернативная коммуникация» основных </w:t>
      </w:r>
      <w:r>
        <w:rPr>
          <w:b/>
          <w:bCs/>
          <w:color w:val="000000"/>
        </w:rPr>
        <w:t>задач </w:t>
      </w:r>
      <w:r>
        <w:rPr>
          <w:color w:val="000000"/>
        </w:rPr>
        <w:t>образовательной области «Филология»:</w:t>
      </w:r>
    </w:p>
    <w:p w:rsidR="00311467" w:rsidRDefault="00311467" w:rsidP="00311467">
      <w:pPr>
        <w:pStyle w:val="a3"/>
        <w:numPr>
          <w:ilvl w:val="0"/>
          <w:numId w:val="18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311467" w:rsidRDefault="00311467" w:rsidP="00311467">
      <w:pPr>
        <w:pStyle w:val="a3"/>
        <w:numPr>
          <w:ilvl w:val="0"/>
          <w:numId w:val="18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диалогической и монологической устной и письменной речи;</w:t>
      </w:r>
    </w:p>
    <w:p w:rsidR="00311467" w:rsidRDefault="00311467" w:rsidP="00311467">
      <w:pPr>
        <w:pStyle w:val="a3"/>
        <w:numPr>
          <w:ilvl w:val="0"/>
          <w:numId w:val="18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коммуникативных умений;</w:t>
      </w:r>
    </w:p>
    <w:p w:rsidR="00311467" w:rsidRDefault="00311467" w:rsidP="00311467">
      <w:pPr>
        <w:pStyle w:val="a3"/>
        <w:numPr>
          <w:ilvl w:val="0"/>
          <w:numId w:val="18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нравственных и эстетических чувств;</w:t>
      </w:r>
    </w:p>
    <w:p w:rsidR="00311467" w:rsidRDefault="00311467" w:rsidP="00311467">
      <w:pPr>
        <w:pStyle w:val="a3"/>
        <w:numPr>
          <w:ilvl w:val="0"/>
          <w:numId w:val="18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способностей к творческой деятельности.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Программа определяет ряд практических задач, решение которых обеспечит достижение основных целей изучения предмета:</w:t>
      </w:r>
    </w:p>
    <w:p w:rsidR="00311467" w:rsidRDefault="00311467" w:rsidP="00311467">
      <w:pPr>
        <w:pStyle w:val="a3"/>
        <w:numPr>
          <w:ilvl w:val="1"/>
          <w:numId w:val="19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311467" w:rsidRDefault="00311467" w:rsidP="00311467">
      <w:pPr>
        <w:pStyle w:val="a3"/>
        <w:numPr>
          <w:ilvl w:val="1"/>
          <w:numId w:val="19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Задачи обучения грамоте решаются на уроках обучения чтению («Речь и альтернативная коммуникация») и на уроках обучения письму («Альтернативная коммуникация»). Обучение письму идёт параллельно с обучением чтению с учётом принципа координации устной и </w:t>
      </w:r>
      <w:r>
        <w:rPr>
          <w:color w:val="000000"/>
        </w:rPr>
        <w:lastRenderedPageBreak/>
        <w:t>письменной речи. Содержание обучения грамоте обеспечивает решение основных задач двух его периодов: </w:t>
      </w:r>
      <w:r>
        <w:rPr>
          <w:i/>
          <w:iCs/>
          <w:color w:val="000000"/>
        </w:rPr>
        <w:t>добукварного</w:t>
      </w:r>
      <w:r>
        <w:rPr>
          <w:color w:val="000000"/>
        </w:rPr>
        <w:t> (подготовительного), </w:t>
      </w:r>
      <w:r>
        <w:rPr>
          <w:i/>
          <w:iCs/>
          <w:color w:val="000000"/>
        </w:rPr>
        <w:t>букварного</w:t>
      </w:r>
      <w:r>
        <w:rPr>
          <w:color w:val="000000"/>
        </w:rPr>
        <w:t> (основного).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proofErr w:type="spellStart"/>
      <w:r>
        <w:rPr>
          <w:i/>
          <w:iCs/>
          <w:color w:val="000000"/>
        </w:rPr>
        <w:t>Добукварный</w:t>
      </w:r>
      <w:proofErr w:type="spellEnd"/>
      <w:r>
        <w:rPr>
          <w:i/>
          <w:iCs/>
          <w:color w:val="000000"/>
        </w:rPr>
        <w:t> </w:t>
      </w:r>
      <w:r>
        <w:rPr>
          <w:color w:val="000000"/>
        </w:rPr>
        <w:t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Содержание </w:t>
      </w:r>
      <w:r>
        <w:rPr>
          <w:i/>
          <w:iCs/>
          <w:color w:val="000000"/>
        </w:rPr>
        <w:t>букварного</w:t>
      </w:r>
      <w:r>
        <w:rPr>
          <w:color w:val="000000"/>
        </w:rPr>
        <w:t> 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звуков, работают со слоговыми таблицами и слогами-слияниями; осваивают письмо всех гласных и согласных букв, слогов с различными видами соединений.</w:t>
      </w:r>
    </w:p>
    <w:p w:rsidR="00311467" w:rsidRDefault="00354DA4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Место курса «Речь и альтернативная коммуникация</w:t>
      </w:r>
      <w:r w:rsidR="00311467">
        <w:rPr>
          <w:b/>
          <w:bCs/>
          <w:color w:val="000000"/>
        </w:rPr>
        <w:t>» в учебном плане.</w:t>
      </w:r>
    </w:p>
    <w:p w:rsidR="00311467" w:rsidRDefault="00354DA4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На данный курс в 5А классе выделяется 102 часов  (3</w:t>
      </w:r>
      <w:r w:rsidR="00311467">
        <w:rPr>
          <w:color w:val="000000"/>
        </w:rPr>
        <w:t xml:space="preserve"> часа в неделю, 34 учебные недели).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proofErr w:type="gramStart"/>
      <w:r>
        <w:rPr>
          <w:color w:val="000000"/>
        </w:rPr>
        <w:t>Ведущим методом обучения грамоте обучающихся с ТМНР является звуковой аналитико-синтетический метод.</w:t>
      </w:r>
      <w:proofErr w:type="gramEnd"/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В процессе работы большая роль отводится </w:t>
      </w:r>
      <w:proofErr w:type="spellStart"/>
      <w:r>
        <w:rPr>
          <w:color w:val="000000"/>
        </w:rPr>
        <w:t>звуко-слоговому</w:t>
      </w:r>
      <w:proofErr w:type="spellEnd"/>
      <w:r>
        <w:rPr>
          <w:color w:val="000000"/>
        </w:rPr>
        <w:t xml:space="preserve"> и </w:t>
      </w:r>
      <w:proofErr w:type="spellStart"/>
      <w:proofErr w:type="gramStart"/>
      <w:r>
        <w:rPr>
          <w:color w:val="000000"/>
        </w:rPr>
        <w:t>звуко-буквенному</w:t>
      </w:r>
      <w:proofErr w:type="spellEnd"/>
      <w:proofErr w:type="gramEnd"/>
      <w:r>
        <w:rPr>
          <w:color w:val="000000"/>
        </w:rPr>
        <w:t xml:space="preserve"> анализу слов, который дает возможность наблюдать способы обозначения звуков на письме, замечать несоответствие между произношением и написанием, то есть заниматься орфографической пропедевтикой, развивать орфографическую зоркость.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 ходе обучения чтению и письму проводится анализ печатного и письменного образа буквы, анализ графических знаков, из которых состоит буква; сопоставление с другими буквами, содержащими сходные элементы, упражнения в написании элементов букв, букв и соединений, слов и предложений, списывание слов, предложений, текстов с печатного образца.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При обучении грамоте необходимо привлечь внимание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к речи, ее звуковой стороне, научить выде</w:t>
      </w:r>
      <w:r>
        <w:rPr>
          <w:color w:val="000000"/>
        </w:rPr>
        <w:softHyphen/>
        <w:t>лять из речевого потока отдельные слова, познакомить с основной функцией слова — обозначением предмета, действия, признака пред</w:t>
      </w:r>
      <w:r>
        <w:rPr>
          <w:color w:val="000000"/>
        </w:rPr>
        <w:softHyphen/>
        <w:t>мета. Обучающиеся учатся определять общие, повторяющиеся слова в пред</w:t>
      </w:r>
      <w:r>
        <w:rPr>
          <w:color w:val="000000"/>
        </w:rPr>
        <w:softHyphen/>
        <w:t>ложениях, дополнять предложение словом, определять место того или иного слова в предложении.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Лишь после закрепления представлений о слове как значимой единице речи рекомендуется переходить к анализу </w:t>
      </w:r>
      <w:proofErr w:type="spellStart"/>
      <w:r>
        <w:rPr>
          <w:color w:val="000000"/>
        </w:rPr>
        <w:t>звуко</w:t>
      </w:r>
      <w:r w:rsidR="00CE66B7">
        <w:rPr>
          <w:color w:val="000000"/>
        </w:rPr>
        <w:t>-</w:t>
      </w:r>
      <w:r>
        <w:rPr>
          <w:color w:val="000000"/>
        </w:rPr>
        <w:t>слогового</w:t>
      </w:r>
      <w:proofErr w:type="spellEnd"/>
      <w:r>
        <w:rPr>
          <w:color w:val="000000"/>
        </w:rPr>
        <w:t xml:space="preserve"> состава слова.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 процессе развития слогового анализа выделяются 3 этапа:</w:t>
      </w:r>
    </w:p>
    <w:p w:rsidR="00311467" w:rsidRDefault="00311467" w:rsidP="00311467">
      <w:pPr>
        <w:pStyle w:val="a3"/>
        <w:numPr>
          <w:ilvl w:val="1"/>
          <w:numId w:val="20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Определение слогового состава слова с опорой на вспомогатель</w:t>
      </w:r>
      <w:r>
        <w:rPr>
          <w:color w:val="000000"/>
        </w:rPr>
        <w:softHyphen/>
        <w:t>ные приемы (</w:t>
      </w:r>
      <w:proofErr w:type="spellStart"/>
      <w:r>
        <w:rPr>
          <w:color w:val="000000"/>
        </w:rPr>
        <w:t>отхлопывание</w:t>
      </w:r>
      <w:proofErr w:type="spellEnd"/>
      <w:r>
        <w:rPr>
          <w:color w:val="000000"/>
        </w:rPr>
        <w:t>, отстукивание и др.);</w:t>
      </w:r>
    </w:p>
    <w:p w:rsidR="00311467" w:rsidRDefault="00311467" w:rsidP="00311467">
      <w:pPr>
        <w:pStyle w:val="a3"/>
        <w:numPr>
          <w:ilvl w:val="1"/>
          <w:numId w:val="20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Определение слогового состава слова с опорой на гласные зву</w:t>
      </w:r>
      <w:r>
        <w:rPr>
          <w:color w:val="000000"/>
        </w:rPr>
        <w:softHyphen/>
        <w:t>ки;</w:t>
      </w:r>
    </w:p>
    <w:p w:rsidR="00311467" w:rsidRDefault="00311467" w:rsidP="00311467">
      <w:pPr>
        <w:pStyle w:val="a3"/>
        <w:numPr>
          <w:ilvl w:val="1"/>
          <w:numId w:val="20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Определение количества слогов во внутренней речи (например, по заданию подобрать слова с двумя слогами).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Работа по анализу звуковой структуры слова проводится с уче</w:t>
      </w:r>
      <w:r>
        <w:rPr>
          <w:color w:val="000000"/>
        </w:rPr>
        <w:softHyphen/>
        <w:t>том онтогенетической последовательности появления различных форм звукового анализа в процессе речевого развития и содержит: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узнавание звука на фоне слова;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lastRenderedPageBreak/>
        <w:t>- выделение первого и последнего звука в слове и определение места звука в слове (начало, середина, конец слова);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определение последовательности, количества, позиционного места звука в слове по отношению к другим звукам (какой по счету звук в слове, перед каким звуком, после какого звука слышится).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Навык узнавания звука на фоне слова в серии заданий по выде</w:t>
      </w:r>
      <w:r>
        <w:rPr>
          <w:color w:val="000000"/>
        </w:rPr>
        <w:softHyphen/>
        <w:t>лению 2 - 3 звуков (последовательно). Рабо</w:t>
      </w:r>
      <w:r>
        <w:rPr>
          <w:color w:val="000000"/>
        </w:rPr>
        <w:softHyphen/>
        <w:t xml:space="preserve">та над каждым звуком начинается с анализа сюжетной картинки. В процессе беседы по картинке выделяется и озвучивается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со</w:t>
      </w:r>
      <w:r>
        <w:rPr>
          <w:color w:val="000000"/>
        </w:rPr>
        <w:softHyphen/>
        <w:t>ответствующее звукоподражание</w:t>
      </w:r>
      <w:r>
        <w:rPr>
          <w:b/>
          <w:bCs/>
          <w:color w:val="000000"/>
        </w:rPr>
        <w:t> (а-а</w:t>
      </w:r>
      <w:r>
        <w:rPr>
          <w:color w:val="000000"/>
        </w:rPr>
        <w:t> - плачет ребенок, </w:t>
      </w:r>
      <w:r>
        <w:rPr>
          <w:b/>
          <w:bCs/>
          <w:color w:val="000000"/>
        </w:rPr>
        <w:t>у</w:t>
      </w:r>
      <w:r>
        <w:rPr>
          <w:color w:val="000000"/>
        </w:rPr>
        <w:t>-</w:t>
      </w:r>
      <w:r>
        <w:rPr>
          <w:b/>
          <w:bCs/>
          <w:color w:val="000000"/>
        </w:rPr>
        <w:t>у</w:t>
      </w:r>
      <w:r>
        <w:rPr>
          <w:color w:val="000000"/>
        </w:rPr>
        <w:t> - воет волк,</w:t>
      </w:r>
      <w:r>
        <w:rPr>
          <w:b/>
          <w:bCs/>
          <w:color w:val="000000"/>
        </w:rPr>
        <w:t> </w:t>
      </w:r>
      <w:proofErr w:type="spellStart"/>
      <w:r>
        <w:rPr>
          <w:b/>
          <w:bCs/>
          <w:color w:val="000000"/>
        </w:rPr>
        <w:t>м-м</w:t>
      </w:r>
      <w:proofErr w:type="spellEnd"/>
      <w:r>
        <w:rPr>
          <w:color w:val="000000"/>
        </w:rPr>
        <w:t> - мычит теленок,</w:t>
      </w:r>
      <w:r>
        <w:rPr>
          <w:b/>
          <w:bCs/>
          <w:color w:val="000000"/>
        </w:rPr>
        <w:t> ж-ж</w:t>
      </w:r>
      <w:r>
        <w:rPr>
          <w:color w:val="000000"/>
        </w:rPr>
        <w:t> - жужжит жук,</w:t>
      </w:r>
      <w:r>
        <w:rPr>
          <w:b/>
          <w:bCs/>
          <w:color w:val="000000"/>
        </w:rPr>
        <w:t> </w:t>
      </w:r>
      <w:proofErr w:type="spellStart"/>
      <w:r>
        <w:rPr>
          <w:b/>
          <w:bCs/>
          <w:color w:val="000000"/>
        </w:rPr>
        <w:t>р-р</w:t>
      </w:r>
      <w:proofErr w:type="spellEnd"/>
      <w:r>
        <w:rPr>
          <w:color w:val="000000"/>
        </w:rPr>
        <w:t> - рычит со</w:t>
      </w:r>
      <w:r>
        <w:rPr>
          <w:color w:val="000000"/>
        </w:rPr>
        <w:softHyphen/>
        <w:t>бака).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После воспроизведения звукоподражания обучающиеся учатся слы</w:t>
      </w:r>
      <w:r>
        <w:rPr>
          <w:color w:val="000000"/>
        </w:rPr>
        <w:softHyphen/>
        <w:t>шать этот звук в односложных и двухсложных словах, включающих данный звук и не включающих его (например, определяют, слышит</w:t>
      </w:r>
      <w:r>
        <w:rPr>
          <w:color w:val="000000"/>
        </w:rPr>
        <w:softHyphen/>
        <w:t>ся ли жужжание жука в словах</w:t>
      </w:r>
      <w:r>
        <w:rPr>
          <w:i/>
          <w:iCs/>
          <w:color w:val="000000"/>
        </w:rPr>
        <w:t> жук, окно, пожар, мыло, жираф).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Выделение первого и последнего звука в односложных — двух</w:t>
      </w:r>
      <w:r>
        <w:rPr>
          <w:color w:val="000000"/>
        </w:rPr>
        <w:softHyphen/>
        <w:t>сложных словах, определение места звука: начало, середина, конец.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Прежде </w:t>
      </w:r>
      <w:proofErr w:type="gramStart"/>
      <w:r>
        <w:rPr>
          <w:color w:val="000000"/>
        </w:rPr>
        <w:t>всего</w:t>
      </w:r>
      <w:proofErr w:type="gramEnd"/>
      <w:r>
        <w:rPr>
          <w:color w:val="000000"/>
        </w:rPr>
        <w:t xml:space="preserve"> обучающиеся учатся выделять первый ударный глас</w:t>
      </w:r>
      <w:r>
        <w:rPr>
          <w:color w:val="000000"/>
        </w:rPr>
        <w:softHyphen/>
        <w:t>ный из слова</w:t>
      </w:r>
      <w:r>
        <w:rPr>
          <w:i/>
          <w:iCs/>
          <w:color w:val="000000"/>
        </w:rPr>
        <w:t xml:space="preserve"> (Оля, Аня, </w:t>
      </w:r>
      <w:proofErr w:type="spellStart"/>
      <w:r>
        <w:rPr>
          <w:i/>
          <w:iCs/>
          <w:color w:val="000000"/>
        </w:rPr>
        <w:t>Уля</w:t>
      </w:r>
      <w:proofErr w:type="spellEnd"/>
      <w:r>
        <w:rPr>
          <w:color w:val="000000"/>
        </w:rPr>
        <w:t>), далее формируется умение выделять первый согласный (не взрывной) из односложных слов (например, звук</w:t>
      </w:r>
      <w:r>
        <w:rPr>
          <w:b/>
          <w:bCs/>
          <w:color w:val="000000"/>
        </w:rPr>
        <w:t> м</w:t>
      </w:r>
      <w:r>
        <w:rPr>
          <w:color w:val="000000"/>
        </w:rPr>
        <w:t> в словах</w:t>
      </w:r>
      <w:r>
        <w:rPr>
          <w:i/>
          <w:iCs/>
          <w:color w:val="000000"/>
        </w:rPr>
        <w:t> мак, мох, мал</w:t>
      </w:r>
      <w:r>
        <w:rPr>
          <w:color w:val="000000"/>
        </w:rPr>
        <w:t> и др.).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 дальнейшем обучающиеся учатся выделять глухой взрывной звук в конце слова</w:t>
      </w:r>
      <w:r>
        <w:rPr>
          <w:i/>
          <w:iCs/>
          <w:color w:val="000000"/>
        </w:rPr>
        <w:t> (кот, мак),</w:t>
      </w:r>
      <w:r>
        <w:rPr>
          <w:color w:val="000000"/>
        </w:rPr>
        <w:t> сонорный звук в конце слова</w:t>
      </w:r>
      <w:r>
        <w:rPr>
          <w:i/>
          <w:iCs/>
          <w:color w:val="000000"/>
        </w:rPr>
        <w:t> (дым, дом, сон, сын).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Определение последовательности, количества и места звука в слове. Эта форма фонематического анализа является наиболее слож</w:t>
      </w:r>
      <w:r>
        <w:rPr>
          <w:color w:val="000000"/>
        </w:rPr>
        <w:softHyphen/>
        <w:t xml:space="preserve">ной и формируется у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с ТМНР длительное время. Вместе с тем определение последовательности, количества и места звуков в слове представляет собой важную предпосылку для успешного овладения чтением и письмом.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На первом этапе предполагается использование картинок, гото</w:t>
      </w:r>
      <w:r>
        <w:rPr>
          <w:color w:val="000000"/>
        </w:rPr>
        <w:softHyphen/>
        <w:t>вой графической схемы, фишек. Анализируя хорошо знакомые сло</w:t>
      </w:r>
      <w:r>
        <w:rPr>
          <w:color w:val="000000"/>
        </w:rPr>
        <w:softHyphen/>
        <w:t>ва (например,</w:t>
      </w:r>
      <w:r>
        <w:rPr>
          <w:i/>
          <w:iCs/>
          <w:color w:val="000000"/>
        </w:rPr>
        <w:t> ум, ах, мак, дом),</w:t>
      </w:r>
      <w:r>
        <w:rPr>
          <w:color w:val="000000"/>
        </w:rPr>
        <w:t> обучающиеся последовательно выделяют зву</w:t>
      </w:r>
      <w:r>
        <w:rPr>
          <w:color w:val="000000"/>
        </w:rPr>
        <w:softHyphen/>
        <w:t>ки и закрывают клеточки фишками.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proofErr w:type="gramStart"/>
      <w:r>
        <w:rPr>
          <w:color w:val="000000"/>
        </w:rPr>
        <w:t>На втором этапе обучающиеся определяют звуковую структуру односложных слов только в речевом плане, без опоры на готовую графическую схему.</w:t>
      </w:r>
      <w:proofErr w:type="gramEnd"/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На третьем этапе обучающиеся выполняют задание на фонематический анализ в умственном плане (например, выбирают картинки, в на</w:t>
      </w:r>
      <w:r>
        <w:rPr>
          <w:color w:val="000000"/>
        </w:rPr>
        <w:softHyphen/>
        <w:t>звании которых 3 звука, подбирают слова, в которых 3 звука).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В процессе анализа </w:t>
      </w:r>
      <w:proofErr w:type="spellStart"/>
      <w:r>
        <w:rPr>
          <w:color w:val="000000"/>
        </w:rPr>
        <w:t>звукослоговой</w:t>
      </w:r>
      <w:proofErr w:type="spellEnd"/>
      <w:r>
        <w:rPr>
          <w:color w:val="000000"/>
        </w:rPr>
        <w:t xml:space="preserve"> структуры </w:t>
      </w:r>
      <w:proofErr w:type="spellStart"/>
      <w:proofErr w:type="gramStart"/>
      <w:r>
        <w:rPr>
          <w:color w:val="000000"/>
        </w:rPr>
        <w:t>двух-трехсложных</w:t>
      </w:r>
      <w:proofErr w:type="spellEnd"/>
      <w:proofErr w:type="gramEnd"/>
      <w:r>
        <w:rPr>
          <w:color w:val="000000"/>
        </w:rPr>
        <w:t xml:space="preserve"> слов обучающиеся знакомятся с понятием</w:t>
      </w:r>
      <w:r>
        <w:rPr>
          <w:i/>
          <w:iCs/>
          <w:color w:val="000000"/>
        </w:rPr>
        <w:t> слог</w:t>
      </w:r>
      <w:r>
        <w:rPr>
          <w:color w:val="000000"/>
        </w:rPr>
        <w:t>, со слоговым составом слова, анализируют звуковую структуру более сложных слов, усваи</w:t>
      </w:r>
      <w:r>
        <w:rPr>
          <w:color w:val="000000"/>
        </w:rPr>
        <w:softHyphen/>
        <w:t>вают слогообразующую роль гласных.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Фонематический анализ </w:t>
      </w:r>
      <w:proofErr w:type="spellStart"/>
      <w:proofErr w:type="gramStart"/>
      <w:r>
        <w:rPr>
          <w:color w:val="000000"/>
        </w:rPr>
        <w:t>двух-трехсложных</w:t>
      </w:r>
      <w:proofErr w:type="spellEnd"/>
      <w:proofErr w:type="gramEnd"/>
      <w:r>
        <w:rPr>
          <w:color w:val="000000"/>
        </w:rPr>
        <w:t xml:space="preserve"> слов проводится па</w:t>
      </w:r>
      <w:r>
        <w:rPr>
          <w:color w:val="000000"/>
        </w:rPr>
        <w:softHyphen/>
        <w:t>раллельно по следам слогового анализа.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proofErr w:type="gramStart"/>
      <w:r>
        <w:rPr>
          <w:color w:val="000000"/>
        </w:rPr>
        <w:t>Предусматривается постепенное усложнение речевого материала, предлагаемого обучающимся для звукового анализа: односложные слова без стечений согласных; слова типа</w:t>
      </w:r>
      <w:r>
        <w:rPr>
          <w:i/>
          <w:iCs/>
          <w:color w:val="000000"/>
        </w:rPr>
        <w:t xml:space="preserve"> мама, муха; </w:t>
      </w:r>
      <w:r>
        <w:rPr>
          <w:color w:val="000000"/>
        </w:rPr>
        <w:t>односложные слова со стечением согласных в начале слова</w:t>
      </w:r>
      <w:r>
        <w:rPr>
          <w:i/>
          <w:iCs/>
          <w:color w:val="000000"/>
        </w:rPr>
        <w:t> (двор, стол);</w:t>
      </w:r>
      <w:r>
        <w:rPr>
          <w:color w:val="000000"/>
        </w:rPr>
        <w:t> односложные слова со стечением согласных в конце слова</w:t>
      </w:r>
      <w:r>
        <w:rPr>
          <w:i/>
          <w:iCs/>
          <w:color w:val="000000"/>
        </w:rPr>
        <w:t> (волк, парк);</w:t>
      </w:r>
      <w:r>
        <w:rPr>
          <w:color w:val="000000"/>
        </w:rPr>
        <w:t> двухсложные слова со стечением согласных в начале слова</w:t>
      </w:r>
      <w:r>
        <w:rPr>
          <w:i/>
          <w:iCs/>
          <w:color w:val="000000"/>
        </w:rPr>
        <w:t> (крыша).</w:t>
      </w:r>
      <w:proofErr w:type="gramEnd"/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Результаты освоения курса.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Личностные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  <w:u w:val="single"/>
        </w:rPr>
        <w:t xml:space="preserve">У </w:t>
      </w:r>
      <w:proofErr w:type="gramStart"/>
      <w:r>
        <w:rPr>
          <w:color w:val="000000"/>
          <w:u w:val="single"/>
        </w:rPr>
        <w:t>обучающихся</w:t>
      </w:r>
      <w:proofErr w:type="gramEnd"/>
      <w:r>
        <w:rPr>
          <w:color w:val="000000"/>
          <w:u w:val="single"/>
        </w:rPr>
        <w:t xml:space="preserve"> будут сформированы на минимальном уровне:</w:t>
      </w:r>
    </w:p>
    <w:p w:rsidR="00311467" w:rsidRDefault="00311467" w:rsidP="00311467">
      <w:pPr>
        <w:pStyle w:val="a3"/>
        <w:numPr>
          <w:ilvl w:val="0"/>
          <w:numId w:val="21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lastRenderedPageBreak/>
        <w:t>понимание важности нового социального статуса «ученик»;</w:t>
      </w:r>
    </w:p>
    <w:p w:rsidR="00311467" w:rsidRDefault="00311467" w:rsidP="00311467">
      <w:pPr>
        <w:pStyle w:val="a3"/>
        <w:numPr>
          <w:ilvl w:val="0"/>
          <w:numId w:val="21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внутренняя позиция школьника на уровне положительного отношения к школе и принятие образа «хорошего ученика»;</w:t>
      </w:r>
    </w:p>
    <w:p w:rsidR="00311467" w:rsidRDefault="00311467" w:rsidP="00311467">
      <w:pPr>
        <w:pStyle w:val="a3"/>
        <w:numPr>
          <w:ilvl w:val="0"/>
          <w:numId w:val="21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ориентация в нравственном содержании и смысле поступков как собственных, так и окружающих людей (на уровне, соответствующем возрасту);</w:t>
      </w:r>
    </w:p>
    <w:p w:rsidR="00311467" w:rsidRDefault="00311467" w:rsidP="00311467">
      <w:pPr>
        <w:pStyle w:val="a3"/>
        <w:numPr>
          <w:ilvl w:val="0"/>
          <w:numId w:val="21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осознание роли речи в общении людей.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  <w:u w:val="single"/>
        </w:rPr>
        <w:t xml:space="preserve">У </w:t>
      </w:r>
      <w:proofErr w:type="gramStart"/>
      <w:r>
        <w:rPr>
          <w:color w:val="000000"/>
          <w:u w:val="single"/>
        </w:rPr>
        <w:t>обучающихся</w:t>
      </w:r>
      <w:proofErr w:type="gramEnd"/>
      <w:r>
        <w:rPr>
          <w:color w:val="000000"/>
          <w:u w:val="single"/>
        </w:rPr>
        <w:t xml:space="preserve"> будут сформированы на достаточном уровне:</w:t>
      </w:r>
    </w:p>
    <w:p w:rsidR="00311467" w:rsidRDefault="00311467" w:rsidP="00311467">
      <w:pPr>
        <w:pStyle w:val="a3"/>
        <w:numPr>
          <w:ilvl w:val="0"/>
          <w:numId w:val="22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адекватная самооценка;</w:t>
      </w:r>
    </w:p>
    <w:p w:rsidR="00311467" w:rsidRDefault="00311467" w:rsidP="00311467">
      <w:pPr>
        <w:pStyle w:val="a3"/>
        <w:numPr>
          <w:ilvl w:val="0"/>
          <w:numId w:val="22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чувство ответственности за выполнение своей части работы при работе в группе (в ходе проектной деятельности);</w:t>
      </w:r>
    </w:p>
    <w:p w:rsidR="00311467" w:rsidRDefault="00311467" w:rsidP="00311467">
      <w:pPr>
        <w:pStyle w:val="a3"/>
        <w:numPr>
          <w:ilvl w:val="0"/>
          <w:numId w:val="22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устойчивая учебно-познавательная мотивация учения, интереса к изучению курса «Речь и альтернативная коммуникация», к речевой деятельности;</w:t>
      </w:r>
    </w:p>
    <w:p w:rsidR="00311467" w:rsidRDefault="00311467" w:rsidP="00311467">
      <w:pPr>
        <w:pStyle w:val="a3"/>
        <w:numPr>
          <w:ilvl w:val="0"/>
          <w:numId w:val="22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самостоятельности и личной ответственности за свои поступки;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Предметные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proofErr w:type="gramStart"/>
      <w:r>
        <w:rPr>
          <w:color w:val="000000"/>
          <w:u w:val="single"/>
        </w:rPr>
        <w:t>Обучающиеся</w:t>
      </w:r>
      <w:proofErr w:type="gramEnd"/>
      <w:r>
        <w:rPr>
          <w:color w:val="000000"/>
          <w:u w:val="single"/>
        </w:rPr>
        <w:t xml:space="preserve"> научатся на минимальном уровне:</w:t>
      </w:r>
    </w:p>
    <w:p w:rsidR="00311467" w:rsidRDefault="00311467" w:rsidP="00311467">
      <w:pPr>
        <w:pStyle w:val="a3"/>
        <w:numPr>
          <w:ilvl w:val="0"/>
          <w:numId w:val="23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различать устную и письменную речь, а также основные языковые средства (слог, слова, предложения);</w:t>
      </w:r>
    </w:p>
    <w:p w:rsidR="00311467" w:rsidRDefault="00311467" w:rsidP="00311467">
      <w:pPr>
        <w:pStyle w:val="a3"/>
        <w:numPr>
          <w:ilvl w:val="0"/>
          <w:numId w:val="23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интонировать различные по эмоциональной окрашенности предложения;</w:t>
      </w:r>
    </w:p>
    <w:p w:rsidR="00311467" w:rsidRDefault="00311467" w:rsidP="00311467">
      <w:pPr>
        <w:pStyle w:val="a3"/>
        <w:numPr>
          <w:ilvl w:val="0"/>
          <w:numId w:val="23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различать звуки и буквы, различать гласные и согласные, звонкие и глухие, твердые и мягкие звуки;</w:t>
      </w:r>
    </w:p>
    <w:p w:rsidR="00311467" w:rsidRDefault="007E2430" w:rsidP="00311467">
      <w:pPr>
        <w:pStyle w:val="a3"/>
        <w:numPr>
          <w:ilvl w:val="0"/>
          <w:numId w:val="23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узнавать и называть </w:t>
      </w:r>
      <w:r w:rsidR="00311467">
        <w:rPr>
          <w:color w:val="000000"/>
        </w:rPr>
        <w:t>буквы русског</w:t>
      </w:r>
      <w:r>
        <w:rPr>
          <w:color w:val="000000"/>
        </w:rPr>
        <w:t>о алфавита</w:t>
      </w:r>
      <w:r w:rsidR="00311467">
        <w:rPr>
          <w:color w:val="000000"/>
        </w:rPr>
        <w:t>;</w:t>
      </w:r>
    </w:p>
    <w:p w:rsidR="00311467" w:rsidRDefault="00311467" w:rsidP="00311467">
      <w:pPr>
        <w:pStyle w:val="a3"/>
        <w:numPr>
          <w:ilvl w:val="0"/>
          <w:numId w:val="23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различать произношение и написание слов (простейшие случаи);</w:t>
      </w:r>
    </w:p>
    <w:p w:rsidR="00311467" w:rsidRDefault="00311467" w:rsidP="00311467">
      <w:pPr>
        <w:pStyle w:val="a3"/>
        <w:numPr>
          <w:ilvl w:val="0"/>
          <w:numId w:val="23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производить </w:t>
      </w:r>
      <w:proofErr w:type="spellStart"/>
      <w:r>
        <w:rPr>
          <w:color w:val="000000"/>
        </w:rPr>
        <w:t>слогоударный</w:t>
      </w:r>
      <w:proofErr w:type="spellEnd"/>
      <w:r>
        <w:rPr>
          <w:color w:val="000000"/>
        </w:rPr>
        <w:t xml:space="preserve"> и </w:t>
      </w:r>
      <w:proofErr w:type="spellStart"/>
      <w:proofErr w:type="gramStart"/>
      <w:r>
        <w:rPr>
          <w:color w:val="000000"/>
        </w:rPr>
        <w:t>звуко-буквенный</w:t>
      </w:r>
      <w:proofErr w:type="spellEnd"/>
      <w:proofErr w:type="gramEnd"/>
      <w:r>
        <w:rPr>
          <w:color w:val="000000"/>
        </w:rPr>
        <w:t xml:space="preserve"> анализы слов простой конструкции;</w:t>
      </w:r>
    </w:p>
    <w:p w:rsidR="00311467" w:rsidRPr="007E2430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b/>
          <w:color w:val="000000"/>
        </w:rPr>
      </w:pPr>
      <w:r w:rsidRPr="007E2430">
        <w:rPr>
          <w:b/>
          <w:i/>
          <w:iCs/>
          <w:color w:val="000000"/>
        </w:rPr>
        <w:t>Познавательные</w:t>
      </w:r>
      <w:r w:rsidR="007E2430">
        <w:rPr>
          <w:b/>
          <w:i/>
          <w:iCs/>
          <w:color w:val="000000"/>
        </w:rPr>
        <w:t>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proofErr w:type="gramStart"/>
      <w:r>
        <w:rPr>
          <w:color w:val="000000"/>
          <w:u w:val="single"/>
        </w:rPr>
        <w:t>Обучающиеся</w:t>
      </w:r>
      <w:proofErr w:type="gramEnd"/>
      <w:r>
        <w:rPr>
          <w:color w:val="000000"/>
          <w:u w:val="single"/>
        </w:rPr>
        <w:t xml:space="preserve"> научатся на минимальном уровне:</w:t>
      </w:r>
    </w:p>
    <w:p w:rsidR="00311467" w:rsidRDefault="00311467" w:rsidP="00311467">
      <w:pPr>
        <w:pStyle w:val="a3"/>
        <w:numPr>
          <w:ilvl w:val="0"/>
          <w:numId w:val="24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ориентироваться в учебнике (на форзацах, страницах учебника);</w:t>
      </w:r>
    </w:p>
    <w:p w:rsidR="00311467" w:rsidRDefault="00311467" w:rsidP="00311467">
      <w:pPr>
        <w:pStyle w:val="a3"/>
        <w:numPr>
          <w:ilvl w:val="0"/>
          <w:numId w:val="24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осуществлять под руководством учителя поиск нужной информации в учебнике;</w:t>
      </w:r>
    </w:p>
    <w:p w:rsidR="00311467" w:rsidRDefault="00311467" w:rsidP="00311467">
      <w:pPr>
        <w:pStyle w:val="a3"/>
        <w:numPr>
          <w:ilvl w:val="0"/>
          <w:numId w:val="24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понимать знаки, символы, модели, схемы, приведенн</w:t>
      </w:r>
      <w:r w:rsidR="007E2430">
        <w:rPr>
          <w:color w:val="000000"/>
        </w:rPr>
        <w:t>ые в учебнике</w:t>
      </w:r>
      <w:r>
        <w:rPr>
          <w:color w:val="000000"/>
        </w:rPr>
        <w:t>;</w:t>
      </w:r>
    </w:p>
    <w:p w:rsidR="00311467" w:rsidRDefault="00311467" w:rsidP="00311467">
      <w:pPr>
        <w:pStyle w:val="a3"/>
        <w:numPr>
          <w:ilvl w:val="0"/>
          <w:numId w:val="24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понимать заданный вопрос, в соответствии с ним строить ответ в устной форме.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proofErr w:type="gramStart"/>
      <w:r>
        <w:rPr>
          <w:color w:val="000000"/>
          <w:u w:val="single"/>
        </w:rPr>
        <w:t>Обучающиеся</w:t>
      </w:r>
      <w:proofErr w:type="gramEnd"/>
      <w:r>
        <w:rPr>
          <w:color w:val="000000"/>
          <w:u w:val="single"/>
        </w:rPr>
        <w:t xml:space="preserve"> научатся на достаточном уровне:</w:t>
      </w:r>
    </w:p>
    <w:p w:rsidR="00311467" w:rsidRDefault="00311467" w:rsidP="00311467">
      <w:pPr>
        <w:pStyle w:val="a3"/>
        <w:numPr>
          <w:ilvl w:val="0"/>
          <w:numId w:val="25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использовать простейшие таблицы и схемы для решения конкретных языковых задач;</w:t>
      </w:r>
    </w:p>
    <w:p w:rsidR="00311467" w:rsidRDefault="00311467" w:rsidP="00311467">
      <w:pPr>
        <w:pStyle w:val="a3"/>
        <w:numPr>
          <w:ilvl w:val="0"/>
          <w:numId w:val="25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проводить аналогии между изучаемым предметом и собственным опытом (под руководством учителя);</w:t>
      </w:r>
    </w:p>
    <w:p w:rsidR="00311467" w:rsidRDefault="00311467" w:rsidP="00311467">
      <w:pPr>
        <w:pStyle w:val="a3"/>
        <w:numPr>
          <w:ilvl w:val="0"/>
          <w:numId w:val="25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составлять устно монологическое высказывание по предложенной теме (рисунку);</w:t>
      </w:r>
    </w:p>
    <w:p w:rsidR="00311467" w:rsidRDefault="00311467" w:rsidP="00311467">
      <w:pPr>
        <w:pStyle w:val="a3"/>
        <w:numPr>
          <w:ilvl w:val="0"/>
          <w:numId w:val="25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др.).</w:t>
      </w:r>
    </w:p>
    <w:p w:rsidR="007E2430" w:rsidRDefault="007E2430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i/>
          <w:iCs/>
          <w:color w:val="000000"/>
        </w:rPr>
      </w:pPr>
    </w:p>
    <w:p w:rsidR="00311467" w:rsidRPr="007E2430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b/>
          <w:color w:val="000000"/>
        </w:rPr>
      </w:pPr>
      <w:r w:rsidRPr="007E2430">
        <w:rPr>
          <w:b/>
          <w:i/>
          <w:iCs/>
          <w:color w:val="000000"/>
        </w:rPr>
        <w:lastRenderedPageBreak/>
        <w:t>Коммуникативные</w:t>
      </w:r>
      <w:r w:rsidR="007E2430">
        <w:rPr>
          <w:b/>
          <w:i/>
          <w:iCs/>
          <w:color w:val="000000"/>
        </w:rPr>
        <w:t>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proofErr w:type="gramStart"/>
      <w:r>
        <w:rPr>
          <w:i/>
          <w:iCs/>
          <w:color w:val="000000"/>
          <w:u w:val="single"/>
        </w:rPr>
        <w:t>Обучающиеся</w:t>
      </w:r>
      <w:proofErr w:type="gramEnd"/>
      <w:r>
        <w:rPr>
          <w:i/>
          <w:iCs/>
          <w:color w:val="000000"/>
          <w:u w:val="single"/>
        </w:rPr>
        <w:t xml:space="preserve"> научатся на минимальном уровне:</w:t>
      </w:r>
    </w:p>
    <w:p w:rsidR="00311467" w:rsidRDefault="00311467" w:rsidP="00311467">
      <w:pPr>
        <w:pStyle w:val="a3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вступать в диалог (отвечать на вопросы, задавать вопросы, уточнять </w:t>
      </w:r>
      <w:proofErr w:type="gramStart"/>
      <w:r>
        <w:rPr>
          <w:color w:val="000000"/>
        </w:rPr>
        <w:t>непонятное</w:t>
      </w:r>
      <w:proofErr w:type="gramEnd"/>
      <w:r>
        <w:rPr>
          <w:color w:val="000000"/>
        </w:rPr>
        <w:t>);</w:t>
      </w:r>
    </w:p>
    <w:p w:rsidR="00311467" w:rsidRDefault="00311467" w:rsidP="00311467">
      <w:pPr>
        <w:pStyle w:val="a3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договариваться и приходить к общему решению, работая в паре;</w:t>
      </w:r>
    </w:p>
    <w:p w:rsidR="00311467" w:rsidRDefault="00311467" w:rsidP="00311467">
      <w:pPr>
        <w:pStyle w:val="a3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участвовать в коллективном обсуждении учебной проблемы;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proofErr w:type="gramStart"/>
      <w:r>
        <w:rPr>
          <w:color w:val="000000"/>
          <w:u w:val="single"/>
        </w:rPr>
        <w:t>Обучающиеся</w:t>
      </w:r>
      <w:proofErr w:type="gramEnd"/>
      <w:r>
        <w:rPr>
          <w:color w:val="000000"/>
          <w:u w:val="single"/>
        </w:rPr>
        <w:t xml:space="preserve"> научатся на достаточном уровне:</w:t>
      </w:r>
    </w:p>
    <w:p w:rsidR="00311467" w:rsidRDefault="00311467" w:rsidP="00311467">
      <w:pPr>
        <w:pStyle w:val="a3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выражать свои мысли в соответствии возрасту полнотой и точностью;</w:t>
      </w:r>
    </w:p>
    <w:p w:rsidR="00311467" w:rsidRDefault="00311467" w:rsidP="00311467">
      <w:pPr>
        <w:pStyle w:val="a3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быть терпимыми к другим мнениям, учитывать их в совместной работе;</w:t>
      </w:r>
    </w:p>
    <w:p w:rsidR="00311467" w:rsidRDefault="00311467" w:rsidP="00311467">
      <w:pPr>
        <w:pStyle w:val="a3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учитывать мнение партнера;</w:t>
      </w:r>
    </w:p>
    <w:p w:rsidR="00311467" w:rsidRDefault="00311467" w:rsidP="00311467">
      <w:pPr>
        <w:pStyle w:val="a3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оформлять свои мысли в устной  форме (на уровне предложения);</w:t>
      </w:r>
    </w:p>
    <w:p w:rsidR="00311467" w:rsidRDefault="00311467" w:rsidP="00311467">
      <w:pPr>
        <w:pStyle w:val="a3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договариваться о распределении функций и ролей в совместной деятельности;</w:t>
      </w: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>В основу программы положены: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>тематический принцип планирования учебного материала;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 xml:space="preserve">система учебно-творческих заданий на основе ознакомления с предметами и явлениями окружающего мира;   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 xml:space="preserve">система </w:t>
      </w:r>
      <w:proofErr w:type="spellStart"/>
      <w:r w:rsidRPr="00C305C7">
        <w:t>межпредметных</w:t>
      </w:r>
      <w:proofErr w:type="spellEnd"/>
      <w:r w:rsidRPr="00C305C7">
        <w:t xml:space="preserve"> связей;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>направленность на развитие у детей эмоционально-эстетического и нравственно-оценочного отношения к действительности.</w:t>
      </w:r>
      <w:r w:rsidRPr="00C305C7">
        <w:rPr>
          <w:b/>
          <w:bCs/>
        </w:rPr>
        <w:t xml:space="preserve"> </w:t>
      </w: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 xml:space="preserve">Принципы реализации программы: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индивидуально - личностный подход к каждому ребенку;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ценностно-смысловое равенство педагога и ребенка;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доступность и научность;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сознательность и активность учащихся;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наглядность;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>прочность усвоения знаний и возможность применять их на практике;</w:t>
      </w:r>
    </w:p>
    <w:p w:rsidR="003F2CAF" w:rsidRPr="00D12140" w:rsidRDefault="003F2CAF" w:rsidP="00D12140">
      <w:pPr>
        <w:pStyle w:val="a3"/>
        <w:spacing w:before="0" w:beforeAutospacing="0" w:after="0" w:afterAutospacing="0"/>
        <w:ind w:firstLine="709"/>
        <w:jc w:val="both"/>
      </w:pPr>
      <w:r w:rsidRPr="00C305C7">
        <w:t xml:space="preserve">Реализация программы направлена на коррекцию </w:t>
      </w:r>
      <w:proofErr w:type="spellStart"/>
      <w:r w:rsidRPr="00C305C7">
        <w:t>психоэмоционального</w:t>
      </w:r>
      <w:proofErr w:type="spellEnd"/>
      <w:r w:rsidRPr="00C305C7">
        <w:t xml:space="preserve"> состояния ребенка, высших психических функций и познавательной сферы, преодоление трудностей в </w:t>
      </w:r>
      <w:r w:rsidR="00C305C7" w:rsidRPr="00C305C7">
        <w:t>о</w:t>
      </w:r>
      <w:r w:rsidRPr="00C305C7">
        <w:t>владении программными знаниями, умениями, навыками, что  способствует осуществлению личностно ориентированного подхода.</w:t>
      </w:r>
    </w:p>
    <w:p w:rsidR="003F2CAF" w:rsidRPr="00C305C7" w:rsidRDefault="00C305C7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>Виды работы на уроке</w:t>
      </w:r>
      <w:r w:rsidR="003F2CAF" w:rsidRPr="00C305C7">
        <w:rPr>
          <w:b/>
          <w:bCs/>
        </w:rPr>
        <w:t>:</w:t>
      </w:r>
      <w:r w:rsidR="003F2CAF" w:rsidRPr="00C305C7">
        <w:t xml:space="preserve"> игры, упражнения, практические задания, конструирование ситуаций, </w:t>
      </w:r>
      <w:r w:rsidR="007E2430">
        <w:t xml:space="preserve">развлечения – загадки и </w:t>
      </w:r>
      <w:r w:rsidR="003F2CAF" w:rsidRPr="00C305C7">
        <w:t xml:space="preserve">др. </w:t>
      </w:r>
    </w:p>
    <w:p w:rsidR="00166BD9" w:rsidRPr="00D12140" w:rsidRDefault="00166BD9" w:rsidP="00166BD9">
      <w:pPr>
        <w:pStyle w:val="a3"/>
        <w:spacing w:before="0" w:beforeAutospacing="0" w:after="0" w:afterAutospacing="0"/>
        <w:rPr>
          <w:b/>
          <w:bCs/>
        </w:rPr>
      </w:pP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 xml:space="preserve">Методы: 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>наглядность;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 xml:space="preserve">взаимодействие; 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 xml:space="preserve">поощрение; 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 xml:space="preserve">наблюдение; </w:t>
      </w:r>
    </w:p>
    <w:p w:rsidR="003F2CAF" w:rsidRPr="00522D85" w:rsidRDefault="003F2CAF" w:rsidP="00D12140">
      <w:pPr>
        <w:pStyle w:val="a3"/>
        <w:spacing w:before="0" w:beforeAutospacing="0" w:after="0" w:afterAutospacing="0"/>
        <w:ind w:left="720"/>
        <w:jc w:val="both"/>
      </w:pPr>
      <w:r w:rsidRPr="00C305C7">
        <w:t xml:space="preserve">. </w:t>
      </w: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>Приемы:</w:t>
      </w:r>
    </w:p>
    <w:p w:rsidR="003F2CAF" w:rsidRPr="00C305C7" w:rsidRDefault="003F2CAF" w:rsidP="00D12140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C305C7">
        <w:t xml:space="preserve">анализ и синтез; </w:t>
      </w:r>
    </w:p>
    <w:p w:rsidR="003F2CAF" w:rsidRPr="00C305C7" w:rsidRDefault="003F2CAF" w:rsidP="00D12140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C305C7">
        <w:t xml:space="preserve">сравнение; </w:t>
      </w:r>
    </w:p>
    <w:p w:rsidR="003F2CAF" w:rsidRPr="00C305C7" w:rsidRDefault="003F2CAF" w:rsidP="00D12140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C305C7">
        <w:t xml:space="preserve">обобщение. </w:t>
      </w:r>
    </w:p>
    <w:p w:rsidR="003F2CAF" w:rsidRPr="00FE1948" w:rsidRDefault="003F2CAF" w:rsidP="00D12140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3F2CAF" w:rsidRPr="00A032BC" w:rsidRDefault="003F2CAF" w:rsidP="00D12140">
      <w:pPr>
        <w:pStyle w:val="a3"/>
        <w:spacing w:before="0" w:beforeAutospacing="0" w:after="0" w:afterAutospacing="0"/>
        <w:ind w:firstLine="709"/>
        <w:jc w:val="both"/>
      </w:pPr>
      <w:r w:rsidRPr="00A032BC">
        <w:t>Программа предусматривает проведение традиционных уроков.</w:t>
      </w:r>
    </w:p>
    <w:p w:rsidR="00A032BC" w:rsidRPr="00522D85" w:rsidRDefault="003F2CAF" w:rsidP="00D12140">
      <w:pPr>
        <w:pStyle w:val="a3"/>
        <w:spacing w:before="0" w:beforeAutospacing="0" w:after="0" w:afterAutospacing="0"/>
        <w:ind w:firstLine="709"/>
        <w:jc w:val="both"/>
      </w:pPr>
      <w:r w:rsidRPr="00A032BC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жизнь. </w:t>
      </w:r>
    </w:p>
    <w:p w:rsidR="00842E6E" w:rsidRPr="007C54C4" w:rsidRDefault="00842E6E" w:rsidP="00166BD9">
      <w:pPr>
        <w:pStyle w:val="body"/>
        <w:spacing w:before="0" w:beforeAutospacing="0" w:after="0" w:afterAutospacing="0"/>
        <w:contextualSpacing/>
      </w:pPr>
    </w:p>
    <w:p w:rsidR="0057798B" w:rsidRDefault="0057798B" w:rsidP="00166B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57798B" w:rsidRDefault="0057798B" w:rsidP="005779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r w:rsidR="009F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5C52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4"/>
        <w:tblW w:w="0" w:type="auto"/>
        <w:tblLook w:val="04A0"/>
      </w:tblPr>
      <w:tblGrid>
        <w:gridCol w:w="5495"/>
        <w:gridCol w:w="2693"/>
      </w:tblGrid>
      <w:tr w:rsidR="0057798B" w:rsidTr="0057798B">
        <w:trPr>
          <w:trHeight w:val="291"/>
        </w:trPr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798B" w:rsidRDefault="0057798B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Тема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798B" w:rsidRDefault="00133137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</w:t>
            </w:r>
            <w:r w:rsidR="0057798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Кол – </w:t>
            </w:r>
            <w:proofErr w:type="gramStart"/>
            <w:r w:rsidR="0057798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во</w:t>
            </w:r>
            <w:proofErr w:type="gramEnd"/>
            <w:r w:rsidR="0057798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часов</w:t>
            </w:r>
          </w:p>
        </w:tc>
      </w:tr>
      <w:tr w:rsidR="0057798B" w:rsidTr="0057798B"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798B" w:rsidRDefault="005779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779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Добукварный</w:t>
            </w:r>
            <w:proofErr w:type="spellEnd"/>
            <w:r w:rsidRPr="005779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779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57798B" w:rsidRPr="0057798B" w:rsidRDefault="005779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Развитие слухового внимания, фонематического слуха, звукового анализа (звук, слог, слово, предложение). 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137" w:rsidRDefault="0057798B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</w:t>
            </w:r>
          </w:p>
          <w:p w:rsidR="00133137" w:rsidRDefault="00133137" w:rsidP="00133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798B" w:rsidRPr="00133137" w:rsidRDefault="00133137" w:rsidP="00133137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354DA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C524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798B" w:rsidTr="0057798B"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798B" w:rsidRDefault="005779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79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Букварный период</w:t>
            </w:r>
            <w:r w:rsidR="001331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1 этап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57798B" w:rsidRPr="0057798B" w:rsidRDefault="005779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- </w:t>
            </w:r>
            <w:r w:rsidRPr="0057798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звуков и букв: </w:t>
            </w:r>
            <w:proofErr w:type="spellStart"/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Аа</w:t>
            </w:r>
            <w:proofErr w:type="spellEnd"/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Уу</w:t>
            </w:r>
            <w:proofErr w:type="spellEnd"/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, Мм, </w:t>
            </w:r>
            <w:proofErr w:type="spellStart"/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Оо</w:t>
            </w:r>
            <w:proofErr w:type="spellEnd"/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Хх</w:t>
            </w:r>
            <w:proofErr w:type="spellEnd"/>
            <w:r w:rsidR="005C524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, </w:t>
            </w:r>
            <w:proofErr w:type="spellStart"/>
            <w:r w:rsidR="005C524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Сс</w:t>
            </w:r>
            <w:proofErr w:type="spellEnd"/>
            <w:r w:rsidR="005C524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, </w:t>
            </w:r>
            <w:proofErr w:type="spellStart"/>
            <w:r w:rsidR="005C524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Нн</w:t>
            </w:r>
            <w:proofErr w:type="spellEnd"/>
            <w:r w:rsidR="005C524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, </w:t>
            </w:r>
            <w:proofErr w:type="gramStart"/>
            <w:r w:rsidR="005C524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Ы</w:t>
            </w:r>
            <w:proofErr w:type="gramEnd"/>
            <w:r w:rsidR="005C524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Л, В, И, Ш.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DA4" w:rsidRDefault="0057798B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</w:t>
            </w:r>
            <w:r w:rsidR="0013313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</w:t>
            </w:r>
          </w:p>
          <w:p w:rsidR="0057798B" w:rsidRDefault="00354DA4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</w:t>
            </w:r>
            <w:r w:rsidR="0013313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  <w:r w:rsidR="005C524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62</w:t>
            </w:r>
          </w:p>
        </w:tc>
      </w:tr>
      <w:tr w:rsidR="0057798B" w:rsidTr="0057798B"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798B" w:rsidRDefault="0057798B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                                Итого: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798B" w:rsidRDefault="00A54060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</w:t>
            </w:r>
            <w:r w:rsidR="00354DA4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102ч</w:t>
            </w:r>
          </w:p>
        </w:tc>
      </w:tr>
    </w:tbl>
    <w:p w:rsidR="0057798B" w:rsidRDefault="0057798B" w:rsidP="005779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798B" w:rsidRDefault="0057798B" w:rsidP="00166B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718BD" w:rsidRDefault="008E19D7" w:rsidP="0057798B">
      <w:pPr>
        <w:pStyle w:val="a3"/>
        <w:spacing w:before="0" w:beforeAutospacing="0" w:after="0" w:afterAutospacing="0"/>
        <w:rPr>
          <w:b/>
        </w:rPr>
      </w:pPr>
      <w:r w:rsidRPr="008E19D7">
        <w:rPr>
          <w:b/>
        </w:rPr>
        <w:t>Учебно-методическое обеспечение</w:t>
      </w:r>
    </w:p>
    <w:p w:rsidR="00B85678" w:rsidRPr="00BA5BD9" w:rsidRDefault="008718BD" w:rsidP="00B85678">
      <w:pPr>
        <w:pStyle w:val="a3"/>
        <w:spacing w:before="0" w:beforeAutospacing="0" w:after="0" w:afterAutospacing="0"/>
      </w:pPr>
      <w:r>
        <w:t>1.«Примерная адаптированная основная общеобразовательная программа</w:t>
      </w:r>
      <w:r w:rsidRPr="007A615A">
        <w:t xml:space="preserve"> образования </w:t>
      </w:r>
      <w:proofErr w:type="gramStart"/>
      <w:r w:rsidRPr="007A615A">
        <w:t>обучающихся</w:t>
      </w:r>
      <w:proofErr w:type="gramEnd"/>
      <w:r w:rsidRPr="007A615A">
        <w:t xml:space="preserve"> с умственной отсталостью (интеллектуальными нарушениями) под редакцией </w:t>
      </w:r>
      <w:r w:rsidRPr="009133AB">
        <w:t>Минист</w:t>
      </w:r>
      <w:r w:rsidR="00354DA4">
        <w:t xml:space="preserve">ерства образования и науки  Российской </w:t>
      </w:r>
      <w:r w:rsidRPr="009133AB">
        <w:t xml:space="preserve"> Федерации, М.: Просвещение, 2017год. </w:t>
      </w:r>
    </w:p>
    <w:p w:rsidR="004D6A64" w:rsidRDefault="007C66F9" w:rsidP="004D6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3AB">
        <w:t>2.</w:t>
      </w:r>
      <w:r w:rsidR="009133AB" w:rsidRPr="009133AB">
        <w:t xml:space="preserve"> </w:t>
      </w:r>
      <w:r w:rsidR="009F576F">
        <w:rPr>
          <w:rFonts w:ascii="Times New Roman" w:hAnsi="Times New Roman" w:cs="Times New Roman"/>
          <w:sz w:val="24"/>
          <w:szCs w:val="24"/>
        </w:rPr>
        <w:t>А.К.Аксенова, С.В.Комарова</w:t>
      </w:r>
      <w:r w:rsidR="004D6A64" w:rsidRPr="0029632A">
        <w:rPr>
          <w:rFonts w:ascii="Times New Roman" w:hAnsi="Times New Roman" w:cs="Times New Roman"/>
          <w:sz w:val="24"/>
          <w:szCs w:val="24"/>
        </w:rPr>
        <w:t>,</w:t>
      </w:r>
      <w:r w:rsidR="009F576F">
        <w:rPr>
          <w:rFonts w:ascii="Times New Roman" w:hAnsi="Times New Roman" w:cs="Times New Roman"/>
          <w:sz w:val="24"/>
          <w:szCs w:val="24"/>
        </w:rPr>
        <w:t xml:space="preserve"> М.И.</w:t>
      </w:r>
      <w:r w:rsidR="004D6A64" w:rsidRPr="0029632A">
        <w:rPr>
          <w:rFonts w:ascii="Times New Roman" w:hAnsi="Times New Roman" w:cs="Times New Roman"/>
          <w:sz w:val="24"/>
          <w:szCs w:val="24"/>
        </w:rPr>
        <w:t xml:space="preserve">Шишкова </w:t>
      </w:r>
      <w:r w:rsidR="009F576F">
        <w:rPr>
          <w:rFonts w:ascii="Times New Roman" w:hAnsi="Times New Roman" w:cs="Times New Roman"/>
          <w:sz w:val="24"/>
          <w:szCs w:val="24"/>
        </w:rPr>
        <w:t>«Букварь»</w:t>
      </w:r>
      <w:r w:rsidR="004D6A64">
        <w:rPr>
          <w:rFonts w:ascii="Times New Roman" w:hAnsi="Times New Roman" w:cs="Times New Roman"/>
          <w:sz w:val="24"/>
          <w:szCs w:val="24"/>
        </w:rPr>
        <w:t xml:space="preserve"> </w:t>
      </w:r>
      <w:r w:rsidR="009F576F">
        <w:rPr>
          <w:rFonts w:ascii="Times New Roman" w:hAnsi="Times New Roman" w:cs="Times New Roman"/>
          <w:sz w:val="24"/>
          <w:szCs w:val="24"/>
        </w:rPr>
        <w:t>1</w:t>
      </w:r>
      <w:r w:rsidR="004D6A64">
        <w:rPr>
          <w:rFonts w:ascii="Times New Roman" w:hAnsi="Times New Roman" w:cs="Times New Roman"/>
          <w:sz w:val="24"/>
          <w:szCs w:val="24"/>
        </w:rPr>
        <w:t xml:space="preserve"> класс в 2-х час</w:t>
      </w:r>
      <w:r w:rsidR="00244127">
        <w:rPr>
          <w:rFonts w:ascii="Times New Roman" w:hAnsi="Times New Roman" w:cs="Times New Roman"/>
          <w:sz w:val="24"/>
          <w:szCs w:val="24"/>
        </w:rPr>
        <w:t>тях,  Москва "Просвещение", 201</w:t>
      </w:r>
      <w:r w:rsidR="009F576F">
        <w:rPr>
          <w:rFonts w:ascii="Times New Roman" w:hAnsi="Times New Roman" w:cs="Times New Roman"/>
          <w:sz w:val="24"/>
          <w:szCs w:val="24"/>
        </w:rPr>
        <w:t>7</w:t>
      </w:r>
      <w:r w:rsidR="004D6A6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61FDB" w:rsidRPr="004D6A64" w:rsidRDefault="00561FDB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571B89">
      <w:pPr>
        <w:pStyle w:val="a3"/>
        <w:spacing w:before="0" w:beforeAutospacing="0" w:after="0" w:afterAutospacing="0"/>
      </w:pPr>
    </w:p>
    <w:sectPr w:rsidR="004D6A64" w:rsidRPr="004D6A64" w:rsidSect="00086878">
      <w:footerReference w:type="default" r:id="rId8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94C" w:rsidRDefault="0036594C" w:rsidP="00086878">
      <w:pPr>
        <w:spacing w:after="0" w:line="240" w:lineRule="auto"/>
      </w:pPr>
      <w:r>
        <w:separator/>
      </w:r>
    </w:p>
  </w:endnote>
  <w:endnote w:type="continuationSeparator" w:id="1">
    <w:p w:rsidR="0036594C" w:rsidRDefault="0036594C" w:rsidP="00086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0697"/>
      <w:docPartObj>
        <w:docPartGallery w:val="Page Numbers (Bottom of Page)"/>
        <w:docPartUnique/>
      </w:docPartObj>
    </w:sdtPr>
    <w:sdtContent>
      <w:p w:rsidR="00086878" w:rsidRDefault="00EA0AEB">
        <w:pPr>
          <w:pStyle w:val="a9"/>
          <w:jc w:val="right"/>
        </w:pPr>
        <w:fldSimple w:instr=" PAGE   \* MERGEFORMAT ">
          <w:r w:rsidR="005C5244">
            <w:rPr>
              <w:noProof/>
            </w:rPr>
            <w:t>7</w:t>
          </w:r>
        </w:fldSimple>
      </w:p>
    </w:sdtContent>
  </w:sdt>
  <w:p w:rsidR="00086878" w:rsidRDefault="0008687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94C" w:rsidRDefault="0036594C" w:rsidP="00086878">
      <w:pPr>
        <w:spacing w:after="0" w:line="240" w:lineRule="auto"/>
      </w:pPr>
      <w:r>
        <w:separator/>
      </w:r>
    </w:p>
  </w:footnote>
  <w:footnote w:type="continuationSeparator" w:id="1">
    <w:p w:rsidR="0036594C" w:rsidRDefault="0036594C" w:rsidP="00086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3500"/>
    <w:multiLevelType w:val="hybridMultilevel"/>
    <w:tmpl w:val="1300296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86121F6"/>
    <w:multiLevelType w:val="hybridMultilevel"/>
    <w:tmpl w:val="3336E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10BE0"/>
    <w:multiLevelType w:val="multilevel"/>
    <w:tmpl w:val="6330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54299B"/>
    <w:multiLevelType w:val="multilevel"/>
    <w:tmpl w:val="9132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8D294C"/>
    <w:multiLevelType w:val="multilevel"/>
    <w:tmpl w:val="1B3C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1F489B"/>
    <w:multiLevelType w:val="multilevel"/>
    <w:tmpl w:val="3536A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FA0D28"/>
    <w:multiLevelType w:val="hybridMultilevel"/>
    <w:tmpl w:val="F7D664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EA4100"/>
    <w:multiLevelType w:val="hybridMultilevel"/>
    <w:tmpl w:val="BCE8B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FE72FF"/>
    <w:multiLevelType w:val="hybridMultilevel"/>
    <w:tmpl w:val="FB941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56158D"/>
    <w:multiLevelType w:val="hybridMultilevel"/>
    <w:tmpl w:val="D11CBD0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C23228"/>
    <w:multiLevelType w:val="multilevel"/>
    <w:tmpl w:val="E0CA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C44735"/>
    <w:multiLevelType w:val="multilevel"/>
    <w:tmpl w:val="E4400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4B7FD5"/>
    <w:multiLevelType w:val="hybridMultilevel"/>
    <w:tmpl w:val="BEA8D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83E36"/>
    <w:multiLevelType w:val="multilevel"/>
    <w:tmpl w:val="E2A20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580A83"/>
    <w:multiLevelType w:val="hybridMultilevel"/>
    <w:tmpl w:val="F27E6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9860D2"/>
    <w:multiLevelType w:val="multilevel"/>
    <w:tmpl w:val="98CAE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BA253D"/>
    <w:multiLevelType w:val="multilevel"/>
    <w:tmpl w:val="956AA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FB7413"/>
    <w:multiLevelType w:val="hybridMultilevel"/>
    <w:tmpl w:val="22F6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E81CC8"/>
    <w:multiLevelType w:val="multilevel"/>
    <w:tmpl w:val="AC908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A83EF8"/>
    <w:multiLevelType w:val="hybridMultilevel"/>
    <w:tmpl w:val="08086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2874ED"/>
    <w:multiLevelType w:val="multilevel"/>
    <w:tmpl w:val="F844F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4"/>
  </w:num>
  <w:num w:numId="7">
    <w:abstractNumId w:val="8"/>
  </w:num>
  <w:num w:numId="8">
    <w:abstractNumId w:val="22"/>
  </w:num>
  <w:num w:numId="9">
    <w:abstractNumId w:val="10"/>
  </w:num>
  <w:num w:numId="10">
    <w:abstractNumId w:val="7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6EF4"/>
    <w:rsid w:val="00024076"/>
    <w:rsid w:val="0004176C"/>
    <w:rsid w:val="000611E0"/>
    <w:rsid w:val="00086878"/>
    <w:rsid w:val="00095853"/>
    <w:rsid w:val="000B46C6"/>
    <w:rsid w:val="000C129C"/>
    <w:rsid w:val="000D66D3"/>
    <w:rsid w:val="001013DB"/>
    <w:rsid w:val="00123859"/>
    <w:rsid w:val="00133137"/>
    <w:rsid w:val="00154415"/>
    <w:rsid w:val="00166BD9"/>
    <w:rsid w:val="00167AF2"/>
    <w:rsid w:val="00167F83"/>
    <w:rsid w:val="00174635"/>
    <w:rsid w:val="00197D92"/>
    <w:rsid w:val="001A4CD6"/>
    <w:rsid w:val="001A5935"/>
    <w:rsid w:val="001B6D4A"/>
    <w:rsid w:val="001D5F24"/>
    <w:rsid w:val="001D7805"/>
    <w:rsid w:val="001E5311"/>
    <w:rsid w:val="001E5734"/>
    <w:rsid w:val="001F47D0"/>
    <w:rsid w:val="001F7C21"/>
    <w:rsid w:val="002371D7"/>
    <w:rsid w:val="00243C7C"/>
    <w:rsid w:val="00244127"/>
    <w:rsid w:val="00265178"/>
    <w:rsid w:val="002779F3"/>
    <w:rsid w:val="00290134"/>
    <w:rsid w:val="00291867"/>
    <w:rsid w:val="0029632A"/>
    <w:rsid w:val="002B110C"/>
    <w:rsid w:val="002D26A2"/>
    <w:rsid w:val="002D3402"/>
    <w:rsid w:val="002E04D0"/>
    <w:rsid w:val="002E5CDC"/>
    <w:rsid w:val="002F68EF"/>
    <w:rsid w:val="003113C2"/>
    <w:rsid w:val="00311467"/>
    <w:rsid w:val="00311A71"/>
    <w:rsid w:val="00334769"/>
    <w:rsid w:val="00335F25"/>
    <w:rsid w:val="00341E7D"/>
    <w:rsid w:val="003446C7"/>
    <w:rsid w:val="00354DA4"/>
    <w:rsid w:val="00355345"/>
    <w:rsid w:val="00361AF3"/>
    <w:rsid w:val="0036594C"/>
    <w:rsid w:val="00373062"/>
    <w:rsid w:val="003965B8"/>
    <w:rsid w:val="003A0C00"/>
    <w:rsid w:val="003B2442"/>
    <w:rsid w:val="003D460F"/>
    <w:rsid w:val="003D6561"/>
    <w:rsid w:val="003D7BDF"/>
    <w:rsid w:val="003E1F10"/>
    <w:rsid w:val="003F2CAF"/>
    <w:rsid w:val="00422EAB"/>
    <w:rsid w:val="004356BF"/>
    <w:rsid w:val="0045201E"/>
    <w:rsid w:val="00463A34"/>
    <w:rsid w:val="0049619A"/>
    <w:rsid w:val="004B6396"/>
    <w:rsid w:val="004D060E"/>
    <w:rsid w:val="004D6A64"/>
    <w:rsid w:val="004D75DE"/>
    <w:rsid w:val="004F2EC0"/>
    <w:rsid w:val="00500E52"/>
    <w:rsid w:val="00522D85"/>
    <w:rsid w:val="00524E09"/>
    <w:rsid w:val="00531DEE"/>
    <w:rsid w:val="00533C2E"/>
    <w:rsid w:val="0054337C"/>
    <w:rsid w:val="005468CC"/>
    <w:rsid w:val="00547D11"/>
    <w:rsid w:val="00552BC0"/>
    <w:rsid w:val="00561FDB"/>
    <w:rsid w:val="00564657"/>
    <w:rsid w:val="00571B89"/>
    <w:rsid w:val="0057798B"/>
    <w:rsid w:val="00596125"/>
    <w:rsid w:val="005C0FC8"/>
    <w:rsid w:val="005C5244"/>
    <w:rsid w:val="005D30F3"/>
    <w:rsid w:val="005D6E6B"/>
    <w:rsid w:val="005E25C4"/>
    <w:rsid w:val="005E6E86"/>
    <w:rsid w:val="005F0B38"/>
    <w:rsid w:val="00603010"/>
    <w:rsid w:val="00607ABB"/>
    <w:rsid w:val="00610961"/>
    <w:rsid w:val="006142E6"/>
    <w:rsid w:val="0061787D"/>
    <w:rsid w:val="00636EF4"/>
    <w:rsid w:val="00637736"/>
    <w:rsid w:val="00667DF4"/>
    <w:rsid w:val="00670BD4"/>
    <w:rsid w:val="00680EB6"/>
    <w:rsid w:val="0069426D"/>
    <w:rsid w:val="00695288"/>
    <w:rsid w:val="00696CA7"/>
    <w:rsid w:val="006A302F"/>
    <w:rsid w:val="006A4AC5"/>
    <w:rsid w:val="006C3E9F"/>
    <w:rsid w:val="006D39C6"/>
    <w:rsid w:val="006E4BC8"/>
    <w:rsid w:val="006F7C4A"/>
    <w:rsid w:val="007042D1"/>
    <w:rsid w:val="00735AC6"/>
    <w:rsid w:val="007515D4"/>
    <w:rsid w:val="00754E77"/>
    <w:rsid w:val="00761567"/>
    <w:rsid w:val="00765D50"/>
    <w:rsid w:val="00771431"/>
    <w:rsid w:val="007943EF"/>
    <w:rsid w:val="00796979"/>
    <w:rsid w:val="007A3BAD"/>
    <w:rsid w:val="007C54C4"/>
    <w:rsid w:val="007C66F9"/>
    <w:rsid w:val="007E2430"/>
    <w:rsid w:val="007F0D47"/>
    <w:rsid w:val="00806404"/>
    <w:rsid w:val="00807934"/>
    <w:rsid w:val="00812298"/>
    <w:rsid w:val="008220D5"/>
    <w:rsid w:val="00823DE3"/>
    <w:rsid w:val="00842E6E"/>
    <w:rsid w:val="008648C6"/>
    <w:rsid w:val="00864DC7"/>
    <w:rsid w:val="0086509A"/>
    <w:rsid w:val="008718BD"/>
    <w:rsid w:val="008B13CE"/>
    <w:rsid w:val="008C2193"/>
    <w:rsid w:val="008C7763"/>
    <w:rsid w:val="008D3D67"/>
    <w:rsid w:val="008D7DA7"/>
    <w:rsid w:val="008E19D7"/>
    <w:rsid w:val="008F3685"/>
    <w:rsid w:val="00911AAF"/>
    <w:rsid w:val="009133AB"/>
    <w:rsid w:val="00914745"/>
    <w:rsid w:val="009432C4"/>
    <w:rsid w:val="00951908"/>
    <w:rsid w:val="00955E9A"/>
    <w:rsid w:val="0096172A"/>
    <w:rsid w:val="00995257"/>
    <w:rsid w:val="009978D1"/>
    <w:rsid w:val="009A53F4"/>
    <w:rsid w:val="009B2D43"/>
    <w:rsid w:val="009C4AEE"/>
    <w:rsid w:val="009C6A19"/>
    <w:rsid w:val="009D2BBB"/>
    <w:rsid w:val="009F576F"/>
    <w:rsid w:val="009F7F19"/>
    <w:rsid w:val="00A03240"/>
    <w:rsid w:val="00A032BC"/>
    <w:rsid w:val="00A117C2"/>
    <w:rsid w:val="00A14BD7"/>
    <w:rsid w:val="00A16745"/>
    <w:rsid w:val="00A2108D"/>
    <w:rsid w:val="00A3094F"/>
    <w:rsid w:val="00A50A40"/>
    <w:rsid w:val="00A54060"/>
    <w:rsid w:val="00A76201"/>
    <w:rsid w:val="00A7677C"/>
    <w:rsid w:val="00A90518"/>
    <w:rsid w:val="00A913B7"/>
    <w:rsid w:val="00A91B9E"/>
    <w:rsid w:val="00A91EEA"/>
    <w:rsid w:val="00AA790C"/>
    <w:rsid w:val="00AB4E0C"/>
    <w:rsid w:val="00AC013E"/>
    <w:rsid w:val="00AC3566"/>
    <w:rsid w:val="00B204C3"/>
    <w:rsid w:val="00B4109B"/>
    <w:rsid w:val="00B466F2"/>
    <w:rsid w:val="00B60DAE"/>
    <w:rsid w:val="00B63B1C"/>
    <w:rsid w:val="00B80E83"/>
    <w:rsid w:val="00B8382D"/>
    <w:rsid w:val="00B85678"/>
    <w:rsid w:val="00B87AE2"/>
    <w:rsid w:val="00BA55D2"/>
    <w:rsid w:val="00BA5BD9"/>
    <w:rsid w:val="00BE11A2"/>
    <w:rsid w:val="00BE2A58"/>
    <w:rsid w:val="00BF01A8"/>
    <w:rsid w:val="00BF7BD7"/>
    <w:rsid w:val="00C2469B"/>
    <w:rsid w:val="00C249AE"/>
    <w:rsid w:val="00C27452"/>
    <w:rsid w:val="00C305C7"/>
    <w:rsid w:val="00C50A15"/>
    <w:rsid w:val="00C661FE"/>
    <w:rsid w:val="00C84C70"/>
    <w:rsid w:val="00CA09E2"/>
    <w:rsid w:val="00CB4FA5"/>
    <w:rsid w:val="00CC34A8"/>
    <w:rsid w:val="00CC50B5"/>
    <w:rsid w:val="00CD112F"/>
    <w:rsid w:val="00CD587D"/>
    <w:rsid w:val="00CE66B7"/>
    <w:rsid w:val="00D12140"/>
    <w:rsid w:val="00D40BD4"/>
    <w:rsid w:val="00D70F97"/>
    <w:rsid w:val="00D76AA1"/>
    <w:rsid w:val="00D77730"/>
    <w:rsid w:val="00DA79F1"/>
    <w:rsid w:val="00DD32B9"/>
    <w:rsid w:val="00DE3C58"/>
    <w:rsid w:val="00DF6E68"/>
    <w:rsid w:val="00E14570"/>
    <w:rsid w:val="00E22577"/>
    <w:rsid w:val="00E32E02"/>
    <w:rsid w:val="00E44E0D"/>
    <w:rsid w:val="00E62DFD"/>
    <w:rsid w:val="00E900D6"/>
    <w:rsid w:val="00EA0AEB"/>
    <w:rsid w:val="00EA417E"/>
    <w:rsid w:val="00EA7F54"/>
    <w:rsid w:val="00EC7C2E"/>
    <w:rsid w:val="00ED1358"/>
    <w:rsid w:val="00ED6F12"/>
    <w:rsid w:val="00EE002B"/>
    <w:rsid w:val="00F14AD9"/>
    <w:rsid w:val="00F20801"/>
    <w:rsid w:val="00F232C7"/>
    <w:rsid w:val="00F62488"/>
    <w:rsid w:val="00F676C6"/>
    <w:rsid w:val="00F773F5"/>
    <w:rsid w:val="00FC0440"/>
    <w:rsid w:val="00FE1948"/>
    <w:rsid w:val="00FE7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83"/>
  </w:style>
  <w:style w:type="paragraph" w:styleId="1">
    <w:name w:val="heading 1"/>
    <w:basedOn w:val="a"/>
    <w:link w:val="10"/>
    <w:qFormat/>
    <w:rsid w:val="002E5C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2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95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D060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">
    <w:name w:val="body"/>
    <w:basedOn w:val="a"/>
    <w:uiPriority w:val="99"/>
    <w:rsid w:val="004D060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E5C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154415"/>
    <w:pPr>
      <w:ind w:left="720"/>
      <w:contextualSpacing/>
    </w:pPr>
  </w:style>
  <w:style w:type="paragraph" w:styleId="a7">
    <w:name w:val="header"/>
    <w:basedOn w:val="a"/>
    <w:link w:val="a8"/>
    <w:uiPriority w:val="99"/>
    <w:rsid w:val="004F2EC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4F2EC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8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6878"/>
  </w:style>
  <w:style w:type="paragraph" w:styleId="ab">
    <w:name w:val="footnote text"/>
    <w:basedOn w:val="a"/>
    <w:link w:val="ac"/>
    <w:uiPriority w:val="99"/>
    <w:semiHidden/>
    <w:unhideWhenUsed/>
    <w:rsid w:val="001F47D0"/>
    <w:pPr>
      <w:spacing w:after="0" w:line="240" w:lineRule="auto"/>
    </w:pPr>
    <w:rPr>
      <w:rFonts w:eastAsia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1F47D0"/>
    <w:rPr>
      <w:rFonts w:eastAsia="Times New Roman"/>
      <w:sz w:val="20"/>
      <w:szCs w:val="20"/>
      <w:lang w:eastAsia="en-US"/>
    </w:rPr>
  </w:style>
  <w:style w:type="character" w:styleId="ad">
    <w:name w:val="footnote reference"/>
    <w:basedOn w:val="a0"/>
    <w:uiPriority w:val="99"/>
    <w:semiHidden/>
    <w:unhideWhenUsed/>
    <w:rsid w:val="004D6A64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4D6A64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4D6A64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4D6A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82327-7B7C-4BD2-98BC-7F3DB7FBB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6</Pages>
  <Words>2108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Школа</cp:lastModifiedBy>
  <cp:revision>164</cp:revision>
  <cp:lastPrinted>2020-08-31T05:15:00Z</cp:lastPrinted>
  <dcterms:created xsi:type="dcterms:W3CDTF">2012-09-02T09:17:00Z</dcterms:created>
  <dcterms:modified xsi:type="dcterms:W3CDTF">2025-04-20T19:12:00Z</dcterms:modified>
</cp:coreProperties>
</file>